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114" w:rsidRPr="005950A8" w:rsidRDefault="005C40AB" w:rsidP="00BF1D68">
      <w:pPr>
        <w:spacing w:after="0" w:line="360" w:lineRule="auto"/>
        <w:ind w:hanging="851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26805" cy="9372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тсканированные документы_page-0010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b="4965"/>
                    <a:stretch/>
                  </pic:blipFill>
                  <pic:spPr bwMode="auto">
                    <a:xfrm>
                      <a:off x="0" y="0"/>
                      <a:ext cx="6831012" cy="9378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9A6114">
        <w:rPr>
          <w:rFonts w:ascii="Times New Roman" w:hAnsi="Times New Roman" w:cs="Times New Roman"/>
          <w:sz w:val="28"/>
          <w:szCs w:val="28"/>
        </w:rPr>
        <w:br w:type="page"/>
      </w:r>
    </w:p>
    <w:p w:rsidR="009A6114" w:rsidRPr="00CC5A31" w:rsidRDefault="009A6114" w:rsidP="009A611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A6114" w:rsidRPr="00CC5A31" w:rsidRDefault="009A6114" w:rsidP="009A611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9214" w:type="dxa"/>
            <w:gridSpan w:val="2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A6114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A6114" w:rsidRPr="00DA71F7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A6114" w:rsidRPr="00BD39C0" w:rsidRDefault="009A6114" w:rsidP="009A6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</w:t>
      </w:r>
      <w:r w:rsidR="00C24386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</w:t>
      </w:r>
      <w:r w:rsidR="00C24386">
        <w:rPr>
          <w:rFonts w:ascii="Times New Roman" w:hAnsi="Times New Roman" w:cs="Times New Roman"/>
          <w:sz w:val="26"/>
          <w:szCs w:val="26"/>
        </w:rPr>
        <w:t>16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</w:t>
      </w:r>
      <w:r w:rsidR="00C24386">
        <w:rPr>
          <w:rStyle w:val="c1"/>
          <w:rFonts w:ascii="Times New Roman" w:hAnsi="Times New Roman" w:cs="Times New Roman"/>
          <w:color w:val="000000"/>
          <w:sz w:val="26"/>
          <w:szCs w:val="26"/>
        </w:rPr>
        <w:t>3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9A6114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</w:t>
      </w:r>
      <w:r w:rsidR="00C24386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 xml:space="preserve"> Технологическая оснастка;</w:t>
      </w:r>
    </w:p>
    <w:p w:rsidR="009A6114" w:rsidRPr="00BD39C0" w:rsidRDefault="009A6114" w:rsidP="009A6114">
      <w:pPr>
        <w:spacing w:after="200" w:line="276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</w:t>
      </w:r>
      <w:r w:rsidR="00C24386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3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г.;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</w:t>
      </w:r>
      <w:r w:rsidR="00C24386">
        <w:rPr>
          <w:rFonts w:ascii="Times New Roman" w:hAnsi="Times New Roman" w:cs="Times New Roman"/>
          <w:bCs/>
          <w:sz w:val="26"/>
          <w:szCs w:val="26"/>
        </w:rPr>
        <w:t>11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Технологическая оснастка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9A6114" w:rsidRPr="00BD39C0" w:rsidRDefault="009A6114" w:rsidP="009A61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9A6114" w:rsidRPr="008F0066" w:rsidRDefault="009A6114" w:rsidP="009A6114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A6114" w:rsidRPr="00315FDB" w:rsidRDefault="009A6114" w:rsidP="009A6114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12"/>
        <w:gridCol w:w="6"/>
        <w:gridCol w:w="4360"/>
        <w:gridCol w:w="120"/>
      </w:tblGrid>
      <w:tr w:rsidR="009A6114" w:rsidRPr="00C24386" w:rsidTr="00C24386">
        <w:trPr>
          <w:trHeight w:val="414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C24386" w:rsidRDefault="009A6114" w:rsidP="00C24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6114" w:rsidRPr="00C24386" w:rsidRDefault="009A6114" w:rsidP="00C24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C24386" w:rsidRDefault="009A6114" w:rsidP="00C243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A6114" w:rsidRPr="00C24386" w:rsidTr="00C243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19"/>
        </w:trPr>
        <w:tc>
          <w:tcPr>
            <w:tcW w:w="4793" w:type="dxa"/>
          </w:tcPr>
          <w:p w:rsidR="009A6114" w:rsidRPr="00C24386" w:rsidRDefault="009A6114" w:rsidP="00C24386">
            <w:pPr>
              <w:pStyle w:val="c6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C24386">
              <w:rPr>
                <w:b/>
                <w:sz w:val="26"/>
                <w:szCs w:val="26"/>
              </w:rPr>
              <w:t>Уметь:</w:t>
            </w:r>
          </w:p>
          <w:p w:rsidR="00C24386" w:rsidRPr="00C24386" w:rsidRDefault="00C24386" w:rsidP="00C24386">
            <w:pPr>
              <w:pStyle w:val="c6"/>
              <w:shd w:val="clear" w:color="auto" w:fill="FFFFFF"/>
              <w:spacing w:before="0" w:beforeAutospacing="0" w:after="0" w:afterAutospacing="0"/>
              <w:ind w:right="-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24386">
              <w:rPr>
                <w:rStyle w:val="c3"/>
                <w:color w:val="000000"/>
                <w:sz w:val="26"/>
                <w:szCs w:val="26"/>
              </w:rPr>
              <w:t>- осуществлять рациональный выбор станочных приспособлений для обеспечения требуемой точности обработки;</w:t>
            </w:r>
          </w:p>
          <w:p w:rsidR="009A6114" w:rsidRPr="00C24386" w:rsidRDefault="00C24386" w:rsidP="00C2438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- составлять технические задания на проектирование технологической оснастки.</w:t>
            </w:r>
          </w:p>
        </w:tc>
        <w:tc>
          <w:tcPr>
            <w:tcW w:w="4898" w:type="dxa"/>
            <w:gridSpan w:val="4"/>
          </w:tcPr>
          <w:p w:rsidR="009A6114" w:rsidRPr="00C24386" w:rsidRDefault="009A6114" w:rsidP="00C2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C24386" w:rsidRDefault="009A6114" w:rsidP="00C24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</w:t>
            </w:r>
            <w:r w:rsidR="00C24386"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Технологическая оснастка</w:t>
            </w: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24386" w:rsidRPr="00C24386" w:rsidTr="00C243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657"/>
        </w:trPr>
        <w:tc>
          <w:tcPr>
            <w:tcW w:w="4793" w:type="dxa"/>
            <w:vAlign w:val="center"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C24386" w:rsidRPr="00C24386" w:rsidRDefault="00C24386" w:rsidP="00C24386">
            <w:pPr>
              <w:pStyle w:val="c6"/>
              <w:shd w:val="clear" w:color="auto" w:fill="FFFFFF"/>
              <w:spacing w:before="0" w:beforeAutospacing="0" w:after="0" w:afterAutospacing="0"/>
              <w:ind w:right="-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24386">
              <w:rPr>
                <w:rStyle w:val="c3"/>
                <w:color w:val="000000"/>
                <w:sz w:val="26"/>
                <w:szCs w:val="26"/>
              </w:rPr>
              <w:t>-назначение, устройство и область применения станочных приспособлений;</w:t>
            </w:r>
          </w:p>
          <w:p w:rsidR="00C24386" w:rsidRPr="00C24386" w:rsidRDefault="00C24386" w:rsidP="00C24386">
            <w:pPr>
              <w:pStyle w:val="c6"/>
              <w:shd w:val="clear" w:color="auto" w:fill="FFFFFF"/>
              <w:spacing w:before="0" w:beforeAutospacing="0" w:after="0" w:afterAutospacing="0"/>
              <w:ind w:right="-1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24386">
              <w:rPr>
                <w:rStyle w:val="c3"/>
                <w:color w:val="000000"/>
                <w:sz w:val="26"/>
                <w:szCs w:val="26"/>
              </w:rPr>
              <w:t>-схемы и погрешность базирования заготовок в приспособлениях;</w:t>
            </w:r>
          </w:p>
          <w:p w:rsidR="00C24386" w:rsidRPr="00C24386" w:rsidRDefault="00C24386" w:rsidP="00C243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Style w:val="c3"/>
                <w:rFonts w:ascii="Times New Roman" w:hAnsi="Times New Roman" w:cs="Times New Roman"/>
                <w:color w:val="000000"/>
                <w:sz w:val="26"/>
                <w:szCs w:val="26"/>
              </w:rPr>
              <w:t>-приспособления для станков с ЧПУ и обрабатывающих центров.</w:t>
            </w:r>
          </w:p>
        </w:tc>
        <w:tc>
          <w:tcPr>
            <w:tcW w:w="4898" w:type="dxa"/>
            <w:gridSpan w:val="4"/>
            <w:vAlign w:val="center"/>
          </w:tcPr>
          <w:p w:rsidR="00C24386" w:rsidRPr="00C24386" w:rsidRDefault="00C24386" w:rsidP="00C2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24386" w:rsidRPr="00C24386" w:rsidRDefault="00C24386" w:rsidP="00C24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ОП.11 Технологическая оснастка</w:t>
            </w: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68"/>
          <w:jc w:val="center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386" w:rsidRPr="00C24386" w:rsidRDefault="00C24386" w:rsidP="00C243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121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4386" w:rsidRPr="00C24386" w:rsidRDefault="00C24386" w:rsidP="00C243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OK 02. Использовать современные средства поиска, анализа и </w:t>
            </w:r>
            <w:proofErr w:type="gramStart"/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интерпретации информации</w:t>
            </w:r>
            <w:proofErr w:type="gramEnd"/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4386" w:rsidRPr="00C24386" w:rsidRDefault="00C24386" w:rsidP="00C2438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4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386" w:rsidRPr="00C24386" w:rsidRDefault="00C24386" w:rsidP="00C24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2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386" w:rsidRPr="00C24386" w:rsidRDefault="00C24386" w:rsidP="00C24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9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386" w:rsidRPr="00C24386" w:rsidRDefault="00C24386" w:rsidP="00C24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266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24386" w:rsidRPr="00C24386" w:rsidRDefault="00C24386" w:rsidP="00C243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24386" w:rsidRPr="00C24386" w:rsidTr="00C24386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52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eastAsia="Times New Roman" w:hAnsi="Times New Roman" w:cs="Times New Roman"/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24386" w:rsidRPr="00C24386" w:rsidRDefault="00C24386" w:rsidP="00C243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C24386" w:rsidTr="00C24386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C24386" w:rsidRDefault="00002911" w:rsidP="00C24386">
            <w:pPr>
              <w:tabs>
                <w:tab w:val="left" w:pos="978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 xml:space="preserve">ЛР. 8 Готовый соответствовать ожиданиям работодателей: </w:t>
            </w:r>
            <w:proofErr w:type="spellStart"/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C24386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      </w:r>
            <w:r w:rsidRPr="00C2438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</w:tcPr>
          <w:p w:rsidR="009A6114" w:rsidRPr="00C24386" w:rsidRDefault="00002911" w:rsidP="00C2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защиты отчетов по практикам</w:t>
            </w:r>
          </w:p>
          <w:p w:rsidR="00002911" w:rsidRPr="00C24386" w:rsidRDefault="00002911" w:rsidP="00C2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Характеристика от руководителей практик</w:t>
            </w:r>
          </w:p>
        </w:tc>
      </w:tr>
      <w:tr w:rsidR="00002911" w:rsidRPr="00C24386" w:rsidTr="00C24386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002911" w:rsidRPr="00C24386" w:rsidRDefault="00002911" w:rsidP="00C24386">
            <w:pPr>
              <w:tabs>
                <w:tab w:val="left" w:pos="978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sz w:val="26"/>
                <w:szCs w:val="26"/>
              </w:rPr>
              <w:t>ЛР.16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</w:tcPr>
          <w:p w:rsidR="00002911" w:rsidRPr="00C24386" w:rsidRDefault="00002911" w:rsidP="00C243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24386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выполнений самостоятельных работ: выполнение презентаций, подготовка сообщений, докладов.</w:t>
            </w:r>
          </w:p>
        </w:tc>
      </w:tr>
    </w:tbl>
    <w:p w:rsid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91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3.1.1.Банк тестовых заданий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134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Установочными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Измерительными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Черновая база- это …………………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Чистовая база – это……………..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Технологическими базами называются:……………….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Правило единства баз: Установочные и измерительные базы должны являться одними и теми же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Р=11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1"/>
        <w:gridCol w:w="7495"/>
        <w:gridCol w:w="1039"/>
      </w:tblGrid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Номинальный размер – это: а) полученный конструктором  б) полученный измерением  в) числовое значение линейной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Наружные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Внутренние 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Зазор – это  разность действительных размеров вала и отверстия, если  : а) размер отверстия меньше размера вала  б) размер отверстия больше размера вала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5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Натяг – это   разность действительных размеров вала и отверстия, если  :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Посадка – это: 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7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Задание: определить допуск на размер 16</w:t>
            </w:r>
            <w:r w:rsidRPr="00002911">
              <w:rPr>
                <w:kern w:val="28"/>
                <w:sz w:val="26"/>
                <w:szCs w:val="26"/>
                <w:vertAlign w:val="subscript"/>
              </w:rPr>
              <w:t>-0,2</w:t>
            </w:r>
            <w:r w:rsidRPr="00002911">
              <w:rPr>
                <w:kern w:val="28"/>
                <w:sz w:val="26"/>
                <w:szCs w:val="26"/>
                <w:vertAlign w:val="superscript"/>
              </w:rPr>
              <w:t>+0,3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+0,3 –это…   - 0,2 –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   16-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Наибольший предельный размер =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lastRenderedPageBreak/>
              <w:t>Наименьший  предельный размер =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lastRenderedPageBreak/>
              <w:t>Р=6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 Итого: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Р=12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558"/>
        <w:gridCol w:w="976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rPr>
          <w:trHeight w:val="231"/>
        </w:trPr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основное назначение делительной головки:  1-       2-   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  рисунке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(рис. 1)   по кинематической схеме определить 8  позиций:</w:t>
            </w:r>
          </w:p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    1,7, 13,19, 20,21,22,23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Р=8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Характеристикой делительной головки называется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.  ……… рукоятки, которые необходимо сделать, чтобы  шпиндель повернулся  на …….. оборот.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обозначается буквой:    ……..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равна: а) 36   б) 40   в) 20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формулу числа вращения делительной головки: </w:t>
            </w:r>
            <w:r w:rsidRPr="00002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Угол поворота делительной головки равен: α=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Р=16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три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45.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4.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две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5.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6.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6.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 xml:space="preserve"> Решить задачу</w:t>
      </w:r>
    </w:p>
    <w:p w:rsidR="00002911" w:rsidRPr="00002911" w:rsidRDefault="00002911" w:rsidP="00002911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На цилиндрической заготовке требуется фрезеровать две канавки с центральным углом между осями 30°. Определить число оборотов рукоятки.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7512"/>
        <w:gridCol w:w="1134"/>
      </w:tblGrid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Наименование вопроса</w:t>
            </w:r>
          </w:p>
          <w:p w:rsidR="00002911" w:rsidRPr="00002911" w:rsidRDefault="00002911" w:rsidP="0000291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Баллы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Гидропривод- это совокупность …….., предназначенных для приведения в ….. механизмов станка посредством……….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Жидкостью служит………    ……… марки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3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Расписать марку масла И 20:   И-        20-      это ……… ,  в…….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proofErr w:type="spellStart"/>
            <w:r w:rsidRPr="00002911">
              <w:rPr>
                <w:sz w:val="26"/>
                <w:szCs w:val="26"/>
              </w:rPr>
              <w:t>Пневмопривод</w:t>
            </w:r>
            <w:proofErr w:type="spellEnd"/>
            <w:r w:rsidRPr="00002911">
              <w:rPr>
                <w:sz w:val="26"/>
                <w:szCs w:val="26"/>
              </w:rPr>
              <w:t xml:space="preserve"> работает на </w:t>
            </w:r>
            <w:proofErr w:type="gramStart"/>
            <w:r w:rsidRPr="00002911">
              <w:rPr>
                <w:sz w:val="26"/>
                <w:szCs w:val="26"/>
              </w:rPr>
              <w:t>…….</w:t>
            </w:r>
            <w:proofErr w:type="gramEnd"/>
            <w:r w:rsidRPr="00002911">
              <w:rPr>
                <w:sz w:val="26"/>
                <w:szCs w:val="26"/>
              </w:rPr>
              <w:t>.  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Давление сжатого воздуха составляет ………. Атмосфер.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6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Для регулирования масла используют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7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В насосе втягивание масла осуществляется за счет зоны………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8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Исполнительным органом в гидроприводе является……….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9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Гидроцилиндр состоит: 1-   2-   3-   4-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10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Назначение гидроцилиндра: преобразовать энергию ….. в 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Преимущества гидропривода: 1)     2)        3)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Недостатки гидропривода:  1)  2)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Р=27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bookmarkStart w:id="3" w:name="_MON_1708878819"/>
    <w:bookmarkEnd w:id="3"/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object w:dxaOrig="9648" w:dyaOrig="10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0.75pt" o:ole="">
            <v:imagedata r:id="rId6" o:title=""/>
          </v:shape>
          <o:OLEObject Type="Embed" ProgID="Word.Document.12" ShapeID="_x0000_i1025" DrawAspect="Content" ObjectID="_1741423017" r:id="rId7">
            <o:FieldCodes>\s</o:FieldCodes>
          </o:OLEObject>
        </w:object>
      </w:r>
    </w:p>
    <w:p w:rsidR="00002911" w:rsidRPr="00002911" w:rsidRDefault="00002911" w:rsidP="00002911">
      <w:pPr>
        <w:tabs>
          <w:tab w:val="left" w:pos="2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Задача 3.1</w:t>
      </w:r>
      <w:r w:rsidRPr="00002911">
        <w:rPr>
          <w:rFonts w:ascii="Times New Roman" w:hAnsi="Times New Roman" w:cs="Times New Roman"/>
          <w:b/>
          <w:sz w:val="26"/>
          <w:szCs w:val="26"/>
        </w:rPr>
        <w:tab/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Определить усилия, создаваемые винтом или гайкой, при заданных условиях (табл. 3.1).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Таблица 3.1  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3937"/>
        <w:gridCol w:w="1252"/>
        <w:gridCol w:w="1843"/>
      </w:tblGrid>
      <w:tr w:rsidR="00002911" w:rsidRPr="00002911" w:rsidTr="000D3773">
        <w:trPr>
          <w:trHeight w:val="841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Тип болта или гайки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Диаметр резьбы, мм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Прилагаемое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усилие</w:t>
            </w: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</w:p>
        </w:tc>
      </w:tr>
      <w:tr w:rsidR="00002911" w:rsidRPr="00002911" w:rsidTr="000D3773">
        <w:trPr>
          <w:trHeight w:val="2196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</w:tbl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3.2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3.3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>, определить усилие, развиваемое этим зажимом (табл. 3.2)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130 h16.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>, развиваемое этим зажимом.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Таблица 3.2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66"/>
        <w:gridCol w:w="1584"/>
        <w:gridCol w:w="1565"/>
      </w:tblGrid>
      <w:tr w:rsidR="00002911" w:rsidRPr="00002911" w:rsidTr="000D3773">
        <w:trPr>
          <w:trHeight w:val="212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25 ± 0,5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275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140 h14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210 h12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 ± 0,25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35 + 0,6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 ± 0,3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175 + 1,5</w:t>
            </w:r>
          </w:p>
        </w:tc>
      </w:tr>
    </w:tbl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374BDD81" wp14:editId="747D73E1">
            <wp:extent cx="2225675" cy="18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Рис. 6.  Схема кругового эксцентрика</w:t>
      </w: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1B3A27" w:rsidRPr="00002911" w:rsidRDefault="001B3A27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дисциплины:</w:t>
      </w:r>
    </w:p>
    <w:p w:rsidR="001B3A27" w:rsidRPr="00002911" w:rsidRDefault="001B3A27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bCs/>
          <w:sz w:val="26"/>
          <w:szCs w:val="26"/>
        </w:rPr>
        <w:t>№</w:t>
      </w:r>
      <w:r w:rsidRPr="001B3A27">
        <w:rPr>
          <w:rStyle w:val="211pt"/>
          <w:rFonts w:eastAsia="Arial Unicode MS"/>
          <w:sz w:val="26"/>
          <w:szCs w:val="26"/>
        </w:rPr>
        <w:t>1 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Theme="minorHAnsi"/>
          <w:b w:val="0"/>
          <w:sz w:val="26"/>
          <w:szCs w:val="26"/>
        </w:rPr>
        <w:t>№2Применение правила шести точек для заготовок различной формы.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sz w:val="26"/>
          <w:szCs w:val="26"/>
        </w:rPr>
        <w:t>№3</w:t>
      </w:r>
      <w:r w:rsidRPr="001B3A27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№4</w:t>
      </w:r>
      <w:r w:rsidRPr="001B3A27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№5</w:t>
      </w:r>
      <w:r w:rsidRPr="001B3A27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№6</w:t>
      </w:r>
      <w:r w:rsidRPr="001B3A27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0"/>
          <w:rFonts w:eastAsia="Arial Unicode MS"/>
          <w:b w:val="0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№7</w:t>
      </w:r>
      <w:r w:rsidRPr="001B3A27">
        <w:rPr>
          <w:rStyle w:val="211pt0"/>
          <w:rFonts w:eastAsia="Arial Unicode MS"/>
          <w:b w:val="0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№8</w:t>
      </w:r>
      <w:r w:rsidRPr="001B3A27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№9</w:t>
      </w:r>
      <w:r w:rsidRPr="001B3A27">
        <w:rPr>
          <w:rStyle w:val="211pt"/>
          <w:rFonts w:eastAsia="Arial Unicode MS"/>
          <w:sz w:val="26"/>
          <w:szCs w:val="26"/>
        </w:rPr>
        <w:t xml:space="preserve">Конструкции </w:t>
      </w:r>
      <w:proofErr w:type="spellStart"/>
      <w:r w:rsidRPr="001B3A27">
        <w:rPr>
          <w:rStyle w:val="211pt"/>
          <w:rFonts w:eastAsia="Arial Unicode MS"/>
          <w:sz w:val="26"/>
          <w:szCs w:val="26"/>
        </w:rPr>
        <w:t>самоцентрирующих</w:t>
      </w:r>
      <w:proofErr w:type="spellEnd"/>
      <w:r w:rsidRPr="001B3A27">
        <w:rPr>
          <w:rStyle w:val="211pt"/>
          <w:rFonts w:eastAsia="Arial Unicode MS"/>
          <w:sz w:val="26"/>
          <w:szCs w:val="26"/>
        </w:rPr>
        <w:t xml:space="preserve">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№10</w:t>
      </w:r>
      <w:r w:rsidRPr="001B3A27">
        <w:rPr>
          <w:rStyle w:val="211pt"/>
          <w:rFonts w:eastAsia="Arial Unicode MS"/>
          <w:sz w:val="26"/>
          <w:szCs w:val="26"/>
        </w:rPr>
        <w:t>Расчёт механизированного привода приспособления.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№11</w:t>
      </w:r>
      <w:r w:rsidRPr="001B3A27">
        <w:rPr>
          <w:rStyle w:val="211pt"/>
          <w:rFonts w:eastAsiaTheme="majorEastAsia"/>
          <w:sz w:val="26"/>
          <w:szCs w:val="26"/>
        </w:rPr>
        <w:t>Выбор и расчет пневматических приводов приспособлений. Приводы поршневые и диафрагменные.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№12</w:t>
      </w:r>
      <w:r w:rsidRPr="001B3A27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№13</w:t>
      </w:r>
      <w:r w:rsidRPr="001B3A27">
        <w:rPr>
          <w:rStyle w:val="211pt"/>
          <w:rFonts w:eastAsia="Arial Unicode MS"/>
          <w:sz w:val="26"/>
          <w:szCs w:val="26"/>
        </w:rPr>
        <w:t>Примеры применения различных конструкций делительных и поворотных устройств.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№14</w:t>
      </w:r>
      <w:r w:rsidRPr="001B3A27">
        <w:rPr>
          <w:rStyle w:val="211pt"/>
          <w:rFonts w:eastAsia="Arial Unicode MS"/>
          <w:sz w:val="26"/>
          <w:szCs w:val="26"/>
        </w:rPr>
        <w:t xml:space="preserve"> Методы центрирования и крепления корпусов на станках.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№15</w:t>
      </w:r>
      <w:r w:rsidRPr="001B3A27">
        <w:rPr>
          <w:rStyle w:val="211pt"/>
          <w:rFonts w:eastAsiaTheme="majorEastAsia"/>
          <w:sz w:val="26"/>
          <w:szCs w:val="26"/>
        </w:rPr>
        <w:t>Проектирование станочных приспособлений для конкретной детали</w:t>
      </w:r>
    </w:p>
    <w:p w:rsidR="00002911" w:rsidRPr="00002911" w:rsidRDefault="00002911" w:rsidP="0000291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3.2.1. Контрольно-оценочные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материалы по итоговой оценке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дисциплины</w:t>
      </w: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742A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Вопросы экзамена: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lastRenderedPageBreak/>
        <w:t>Классификация приспособлений по назначению, их применению на различных станках, степени универсальности.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1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Базирование заготовок в приспособлениях, правило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Принципы базирования. Особенности базирования заготовок, обрабатываемых на станках с ЧПУ. Погрешности базирования.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Calibri"/>
          <w:sz w:val="26"/>
          <w:szCs w:val="26"/>
        </w:rPr>
        <w:t>Применение правила шести точек для заготовок различной формы.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18</w:t>
      </w:r>
      <w:r w:rsidRPr="00002911">
        <w:rPr>
          <w:rStyle w:val="211pt"/>
          <w:rFonts w:eastAsiaTheme="majorEastAsia"/>
          <w:sz w:val="26"/>
          <w:szCs w:val="26"/>
        </w:rPr>
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Зажимные механизмы: назначение и технические требования, предъявляемые к 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Зажимы: винтовые, эксцентриковые, клиновые, многократные, гидравлические с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гидропластом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, прихваты. Принцип их работы, схемы действия сил и расчет усилия зажима.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Arial Unicode MS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Назначение направляющих элементов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Кондукторные втулки различного типа и назначения (постоянные, сменные, быстросменные и специальные.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Материал втулок и термообработка.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Допуски на размеры кондукторных втулок, устанавливаемых для проведения фрезерных работ.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Понятие о базах, их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классификация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назначение. Правило шести точек при базировании. Применение правила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механизированных приводов приспособлений. Основные требования к 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19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Пневматические, гидравлические, вакуумные электроприводы, их конструктивные исполнения и область наиболее эффективного использования.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Пневматическая и воздухопроводная арматура.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Гидравлические приводы, их достоинства и недостатки.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Механизмы - усилители зажимов, их название, конструкция и принципы действия рычажных, клиновых пневмогидравлических и других усилителей.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lastRenderedPageBreak/>
        <w:t xml:space="preserve">Виды поворотных и делительных устройств. Основные требования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областьприменения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поворотных и делительных устройств.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Фиксаторы шариковые, с цилиндрическими пальцами, реечные фиксаторы, их конструктивное исполнение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точностные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показатели.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корпусов приспособлений, требования, предъявляемые к ним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Конструкции корпусов. Методы их изготовления. Материалы корпусов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Особенности установки приспособлений на станках с ЧПУ. Вспомогательные элементы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Методы центрирования и крепления корпусов на станках.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Универсальные специализированные станочные приспособления.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Назначения и виды универсально-наладочных приспособлений, их конструктивные особенности.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и требования, предъявляемые к УСП и СРП, их конструктивные особенности. Типовые комплекты.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составления схем различных типов УСП и СРП. Примеры собранных приспособлений деталей УСП и СРП для различных работ.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Проектирование станочных и измерительных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Исходные данные для проектирования приспособлений. Обоснование требуемой точности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проектирования приспособления; разработка эскиза, выполнение чертежа детали.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Выбор и чертежи установочных, зажимных и других элементов приспособления, а также корпуса приспособления, составление </w:t>
      </w:r>
      <w:proofErr w:type="gramStart"/>
      <w:r w:rsidRPr="00002911">
        <w:rPr>
          <w:rStyle w:val="211pt"/>
          <w:rFonts w:eastAsiaTheme="majorEastAsia"/>
          <w:sz w:val="26"/>
          <w:szCs w:val="26"/>
        </w:rPr>
        <w:t>спецификации..</w:t>
      </w:r>
      <w:proofErr w:type="gramEnd"/>
      <w:r w:rsidRPr="00002911">
        <w:rPr>
          <w:rStyle w:val="211pt"/>
          <w:rFonts w:eastAsiaTheme="majorEastAsia"/>
          <w:sz w:val="26"/>
          <w:szCs w:val="26"/>
        </w:rPr>
        <w:t xml:space="preserve"> Расчеты, выполняемые при проектировании приспособлений. 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Расчеты, выполняемые при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Эксплуатация станочных приспособлений и требования безопасности.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Оценка эффективности применения станочных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Особенности проектирования контрольных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Сущность автоматизированного проектирования.</w:t>
      </w:r>
    </w:p>
    <w:p w:rsidR="00002911" w:rsidRPr="00002911" w:rsidRDefault="00002911" w:rsidP="00742AB6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Назначение автоматизированных рабочих мест. Возможность и целесообразность создания автоматизированных рабочих</w:t>
      </w:r>
    </w:p>
    <w:p w:rsidR="00002911" w:rsidRPr="00002911" w:rsidRDefault="00002911" w:rsidP="00742AB6">
      <w:pPr>
        <w:pStyle w:val="14"/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Билеты экзамена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 xml:space="preserve">Билет №1                                   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:достоинства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и недостатки. </w:t>
      </w:r>
    </w:p>
    <w:p w:rsidR="00002911" w:rsidRPr="00742AB6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742AB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 3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1.Призмы. В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иды призм, крепления и углы.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2.Классификация приспособлений.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Универсально-наладочные 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приспособления .</w:t>
      </w:r>
      <w:proofErr w:type="gramEnd"/>
    </w:p>
    <w:p w:rsidR="00002911" w:rsidRPr="00002911" w:rsidRDefault="00002911" w:rsidP="00742AB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Специализированные   наладочные приспособления</w:t>
      </w:r>
    </w:p>
    <w:p w:rsidR="00002911" w:rsidRPr="00002911" w:rsidRDefault="00002911" w:rsidP="00742AB6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4</w:t>
      </w:r>
    </w:p>
    <w:p w:rsidR="00002911" w:rsidRPr="00742AB6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1.Винтовой и эксцентриковый зажимы, их достоинства и недостатки. Схемы винтовых и эксцентриковых зажимов.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Установочные пальцы. Схемы установочных пальцев.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26" type="#_x0000_t75" style="width:48.75pt;height:15pt" o:ole="">
            <v:imagedata r:id="rId9" o:title=""/>
          </v:shape>
          <o:OLEObject Type="Embed" ProgID="Equation.3" ShapeID="_x0000_i1026" DrawAspect="Content" ObjectID="_1741423018" r:id="rId1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27" type="#_x0000_t75" style="width:63.75pt;height:18pt" o:ole="">
            <v:imagedata r:id="rId11" o:title=""/>
          </v:shape>
          <o:OLEObject Type="Embed" ProgID="Equation.3" ShapeID="_x0000_i1027" DrawAspect="Content" ObjectID="_1741423019" r:id="rId1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1.Оснастка для полых деталей. Оправки.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2.Погрешности базирования и закрепления заготовок. Полная погрешность.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- 60.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Поводковые патроны. Устройство, назначение. Схема обработки.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Тиски машинные. Универсальные тиски.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28" type="#_x0000_t75" style="width:51.75pt;height:13.5pt" o:ole="">
            <v:imagedata r:id="rId13" o:title=""/>
          </v:shape>
          <o:OLEObject Type="Embed" ProgID="Equation.3" ShapeID="_x0000_i1028" DrawAspect="Content" ObjectID="_1741423020" r:id="rId14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29" type="#_x0000_t75" style="width:54.75pt;height:13.5pt" o:ole="">
            <v:imagedata r:id="rId15" o:title=""/>
          </v:shape>
          <o:OLEObject Type="Embed" ProgID="Equation.3" ShapeID="_x0000_i1029" DrawAspect="Content" ObjectID="_1741423021" r:id="rId16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.Цанговые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 патроны. Подающая, зажимная цанги.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2.Угловые плиты.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0" type="#_x0000_t75" style="width:48.75pt;height:15pt" o:ole="">
            <v:imagedata r:id="rId9" o:title=""/>
          </v:shape>
          <o:OLEObject Type="Embed" ProgID="Equation.3" ShapeID="_x0000_i1030" DrawAspect="Content" ObjectID="_1741423022" r:id="rId17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1" type="#_x0000_t75" style="width:63.75pt;height:18pt" o:ole="">
            <v:imagedata r:id="rId11" o:title=""/>
          </v:shape>
          <o:OLEObject Type="Embed" ProgID="Equation.3" ShapeID="_x0000_i1031" DrawAspect="Content" ObjectID="_1741423023" r:id="rId18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1.Токарные центры. Виды.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2.Делительные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приспособления.</w:t>
      </w:r>
      <w:r w:rsidRPr="00002911">
        <w:rPr>
          <w:rFonts w:ascii="Times New Roman" w:hAnsi="Times New Roman" w:cs="Times New Roman"/>
          <w:sz w:val="26"/>
          <w:szCs w:val="26"/>
        </w:rPr>
        <w:t>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 10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Вращающийся центр.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2.Приспособлния расширяющие возможности фрезерных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2" type="#_x0000_t75" style="width:51.75pt;height:13.5pt" o:ole="">
            <v:imagedata r:id="rId13" o:title=""/>
          </v:shape>
          <o:OLEObject Type="Embed" ProgID="Equation.3" ShapeID="_x0000_i1032" DrawAspect="Content" ObjectID="_1741423024" r:id="rId19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3" type="#_x0000_t75" style="width:54.75pt;height:13.5pt" o:ole="">
            <v:imagedata r:id="rId15" o:title=""/>
          </v:shape>
          <o:OLEObject Type="Embed" ProgID="Equation.3" ShapeID="_x0000_i1033" DrawAspect="Content" ObjectID="_1741423025" r:id="rId2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Токарные оправки. Устройство. Схема обработки.</w:t>
      </w:r>
    </w:p>
    <w:p w:rsidR="00002911" w:rsidRPr="00002911" w:rsidRDefault="00002911" w:rsidP="00002911">
      <w:pPr>
        <w:tabs>
          <w:tab w:val="left" w:pos="426"/>
        </w:tabs>
        <w:spacing w:after="0" w:line="240" w:lineRule="auto"/>
        <w:rPr>
          <w:rStyle w:val="211pt"/>
          <w:rFonts w:eastAsia="Calibri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Корпуса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приспособлений</w: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r w:rsidRPr="00002911">
        <w:rPr>
          <w:rStyle w:val="211pt"/>
          <w:rFonts w:eastAsia="Arial Unicode MS"/>
          <w:sz w:val="26"/>
          <w:szCs w:val="26"/>
        </w:rPr>
        <w:t>Конструкции</w:t>
      </w:r>
      <w:proofErr w:type="spellEnd"/>
      <w:r w:rsidRPr="00002911">
        <w:rPr>
          <w:rStyle w:val="211pt"/>
          <w:rFonts w:eastAsia="Arial Unicode MS"/>
          <w:sz w:val="26"/>
          <w:szCs w:val="26"/>
        </w:rPr>
        <w:t xml:space="preserve"> корпусов. Методы их изготовления. Материалы корпусов.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.Планшайбы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 xml:space="preserve">Винтовой хомутик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круглошлифовального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станка.Устройство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№14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1.Приспособления для агрегатных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2.Шлифовальные оправки.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1.Контрольные приспособления. Основные элементы. Принцип контроля.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плоско-шлифовальных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Магнитные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электромагнитные плиты.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1.Установочные элементы приспособлений. Опорные штыри.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Переналаживаемое зажимное приспособления для фрезерного станка с ЧПУ.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4" type="#_x0000_t75" style="width:48.75pt;height:15pt" o:ole="">
            <v:imagedata r:id="rId9" o:title=""/>
          </v:shape>
          <o:OLEObject Type="Embed" ProgID="Equation.3" ShapeID="_x0000_i1034" DrawAspect="Content" ObjectID="_1741423026" r:id="rId21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5" type="#_x0000_t75" style="width:63.75pt;height:18pt" o:ole="">
            <v:imagedata r:id="rId11" o:title=""/>
          </v:shape>
          <o:OLEObject Type="Embed" ProgID="Equation.3" ShapeID="_x0000_i1035" DrawAspect="Content" ObjectID="_1741423027" r:id="rId2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Pr="00002911" w:rsidRDefault="00742AB6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</w:t>
      </w:r>
      <w:r w:rsidRPr="00002911">
        <w:rPr>
          <w:rFonts w:ascii="Times New Roman" w:hAnsi="Times New Roman" w:cs="Times New Roman"/>
          <w:sz w:val="26"/>
          <w:szCs w:val="26"/>
        </w:rPr>
        <w:t>Погрешность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базирования при установке заготовок в призмы.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>Установка приспособлений на станке с ЧПУ. Базирование.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Эксцентриковые зажимные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механизмы.Устройство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Конструкция элементов приспособлений для станков с ЧПУ.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№20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1.Винтовые зажимные механизмы. Сила зажима. Расчет диаметра винта.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закрепления осевого инструмента в шпинделе станка с ЧПУ.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6" type="#_x0000_t75" style="width:51.75pt;height:13.5pt" o:ole="">
            <v:imagedata r:id="rId13" o:title=""/>
          </v:shape>
          <o:OLEObject Type="Embed" ProgID="Equation.3" ShapeID="_x0000_i1036" DrawAspect="Content" ObjectID="_1741423028" r:id="rId23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7" type="#_x0000_t75" style="width:54.75pt;height:13.5pt" o:ole="">
            <v:imagedata r:id="rId15" o:title=""/>
          </v:shape>
          <o:OLEObject Type="Embed" ProgID="Equation.3" ShapeID="_x0000_i1037" DrawAspect="Content" ObjectID="_1741423029" r:id="rId2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 23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00291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№25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Оправки  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: достоинства и недостатки. </w:t>
      </w:r>
    </w:p>
    <w:p w:rsidR="00002911" w:rsidRPr="00002911" w:rsidRDefault="00002911" w:rsidP="00742AB6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3.Определить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911">
        <w:rPr>
          <w:rFonts w:ascii="Times New Roman" w:hAnsi="Times New Roman" w:cs="Times New Roman"/>
          <w:b/>
          <w:sz w:val="26"/>
          <w:szCs w:val="26"/>
          <w:u w:val="single"/>
        </w:rPr>
        <w:t>Критерии оценки: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Экзамен проводится в форме билетной системы в устном виде. В билете три вопроса, два теоретических и один практический; охватывающие основные разделы дисциплины. 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Обучающийся получает оценку: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«отлично» - если вопросы раскрыты полностью, в логической последовательности, с соблюдением технической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терминологии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грамотно,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применение технической терминологии,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ответ изложен с ошибками, практическое задание выполнено с недочетами;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«неудовлетворительно» - если вопросы не раскрыты или ответ не дан, практическое задание не выполнено.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Pr="00002911" w:rsidRDefault="00742AB6" w:rsidP="00742AB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ПРИЛОЖЕНИЯ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BD36CA9" wp14:editId="48FC54DA">
            <wp:extent cx="2225675" cy="180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35017A6" wp14:editId="02A7F6BA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0B0F2A0" wp14:editId="1F588852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727200" wp14:editId="1B8C23E2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A4967EF" wp14:editId="1D252151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47BE85C" wp14:editId="108DD349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pStyle w:val="a3"/>
        <w:widowControl w:val="0"/>
        <w:overflowPunct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530A" w:rsidRPr="00002911" w:rsidRDefault="00D5530A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530A" w:rsidRPr="0000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450A7"/>
    <w:multiLevelType w:val="hybridMultilevel"/>
    <w:tmpl w:val="B4EE9E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A922865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C53C1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DA"/>
    <w:rsid w:val="00002911"/>
    <w:rsid w:val="001B3A27"/>
    <w:rsid w:val="005C40AB"/>
    <w:rsid w:val="00742AB6"/>
    <w:rsid w:val="009A6114"/>
    <w:rsid w:val="00A50ADA"/>
    <w:rsid w:val="00BF1D68"/>
    <w:rsid w:val="00C24386"/>
    <w:rsid w:val="00D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04EF3-96F8-4355-B61F-6D48704B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14"/>
  </w:style>
  <w:style w:type="paragraph" w:styleId="1">
    <w:name w:val="heading 1"/>
    <w:basedOn w:val="a"/>
    <w:next w:val="a"/>
    <w:link w:val="10"/>
    <w:uiPriority w:val="9"/>
    <w:qFormat/>
    <w:rsid w:val="009A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A61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9A6114"/>
  </w:style>
  <w:style w:type="table" w:customStyle="1" w:styleId="11">
    <w:name w:val="Сетка таблицы1"/>
    <w:uiPriority w:val="59"/>
    <w:rsid w:val="009A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9A6114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9A6114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A611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6">
    <w:name w:val="c6"/>
    <w:basedOn w:val="a"/>
    <w:rsid w:val="009A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4"/>
    <w:uiPriority w:val="99"/>
    <w:locked/>
    <w:rsid w:val="00002911"/>
    <w:rPr>
      <w:rFonts w:eastAsia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5"/>
    <w:uiPriority w:val="99"/>
    <w:rsid w:val="00002911"/>
    <w:pPr>
      <w:shd w:val="clear" w:color="auto" w:fill="FFFFFF"/>
      <w:spacing w:after="0" w:line="274" w:lineRule="exac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59"/>
    <w:rsid w:val="000029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5">
    <w:name w:val="Table Grid 1"/>
    <w:basedOn w:val="a1"/>
    <w:unhideWhenUsed/>
    <w:rsid w:val="00002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1pt">
    <w:name w:val="Основной текст (2) + 11 pt"/>
    <w:basedOn w:val="a0"/>
    <w:rsid w:val="0000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002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291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2911"/>
    <w:pPr>
      <w:widowControl w:val="0"/>
      <w:shd w:val="clear" w:color="auto" w:fill="FFFFFF"/>
      <w:spacing w:after="420" w:line="322" w:lineRule="exact"/>
      <w:ind w:hanging="380"/>
      <w:jc w:val="center"/>
    </w:pPr>
    <w:rPr>
      <w:rFonts w:eastAsia="Times New Roman"/>
    </w:rPr>
  </w:style>
  <w:style w:type="character" w:customStyle="1" w:styleId="c3">
    <w:name w:val="c3"/>
    <w:basedOn w:val="a0"/>
    <w:rsid w:val="00C24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package" Target="embeddings/_________Microsoft_Word1.docx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jp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3727</Words>
  <Characters>21246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Student3</cp:lastModifiedBy>
  <cp:revision>9</cp:revision>
  <dcterms:created xsi:type="dcterms:W3CDTF">2022-04-15T06:21:00Z</dcterms:created>
  <dcterms:modified xsi:type="dcterms:W3CDTF">2023-03-27T08:50:00Z</dcterms:modified>
</cp:coreProperties>
</file>